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50B" w:rsidRPr="00D71550" w:rsidRDefault="003431C9" w:rsidP="007A250B">
      <w:pPr>
        <w:spacing w:line="276" w:lineRule="auto"/>
        <w:jc w:val="center"/>
        <w:rPr>
          <w:rFonts w:eastAsia="Times New Roman" w:cs="Arial"/>
          <w:b/>
          <w:bCs/>
          <w:color w:val="000000"/>
          <w:shd w:val="clear" w:color="auto" w:fill="FFFFFF"/>
        </w:rPr>
      </w:pPr>
      <w:r>
        <w:rPr>
          <w:rFonts w:eastAsia="Times New Roman" w:cs="Arial"/>
          <w:b/>
          <w:bCs/>
          <w:color w:val="000000"/>
          <w:shd w:val="clear" w:color="auto" w:fill="FFFFFF"/>
        </w:rPr>
        <w:t>PriorityONE Credit Union</w:t>
      </w:r>
      <w:r w:rsidR="007A250B" w:rsidRPr="00D71550">
        <w:rPr>
          <w:rFonts w:eastAsia="Times New Roman" w:cs="Arial"/>
          <w:b/>
          <w:bCs/>
          <w:color w:val="000000"/>
          <w:shd w:val="clear" w:color="auto" w:fill="FFFFFF"/>
        </w:rPr>
        <w:t> Provides Identity Theft Protection</w:t>
      </w:r>
      <w:r w:rsidR="007A250B" w:rsidRPr="00D71550">
        <w:rPr>
          <w:rFonts w:eastAsia="Times New Roman" w:cs="Arial"/>
          <w:color w:val="000000"/>
        </w:rPr>
        <w:br/>
      </w:r>
    </w:p>
    <w:p w:rsidR="007A250B" w:rsidRPr="00D71550" w:rsidRDefault="007A250B" w:rsidP="007A250B">
      <w:pPr>
        <w:spacing w:line="276" w:lineRule="auto"/>
        <w:rPr>
          <w:rFonts w:eastAsia="Times New Roman" w:cs="Arial"/>
          <w:b/>
          <w:bCs/>
          <w:color w:val="000000"/>
          <w:shd w:val="clear" w:color="auto" w:fill="FFFFFF"/>
        </w:rPr>
      </w:pPr>
      <w:r w:rsidRPr="00D71550">
        <w:rPr>
          <w:rFonts w:eastAsia="Times New Roman" w:cs="Arial"/>
          <w:b/>
          <w:bCs/>
          <w:color w:val="000000"/>
          <w:shd w:val="clear" w:color="auto" w:fill="FFFFFF"/>
        </w:rPr>
        <w:t>Important information regarding the U.S. Government data breach incident</w:t>
      </w:r>
    </w:p>
    <w:p w:rsidR="007A250B" w:rsidRPr="00D71550" w:rsidRDefault="007A250B" w:rsidP="007A250B">
      <w:pPr>
        <w:spacing w:line="276" w:lineRule="auto"/>
        <w:rPr>
          <w:rFonts w:eastAsia="Times New Roman" w:cs="Arial"/>
          <w:color w:val="000000"/>
          <w:shd w:val="clear" w:color="auto" w:fill="FFFFFF"/>
        </w:rPr>
      </w:pPr>
      <w:r w:rsidRPr="00D71550">
        <w:rPr>
          <w:rFonts w:eastAsia="Times New Roman" w:cs="Arial"/>
          <w:color w:val="000000"/>
        </w:rPr>
        <w:br/>
      </w:r>
      <w:r w:rsidRPr="00D71550">
        <w:rPr>
          <w:rFonts w:eastAsia="Times New Roman" w:cs="Arial"/>
          <w:color w:val="000000"/>
          <w:shd w:val="clear" w:color="auto" w:fill="FFFFFF"/>
        </w:rPr>
        <w:t xml:space="preserve">It was recently announced that the U.S. Government has suffered a data breach affecting multiple Federal agencies and </w:t>
      </w:r>
      <w:r w:rsidR="00A81BCC">
        <w:rPr>
          <w:rFonts w:eastAsia="Times New Roman" w:cs="Arial"/>
          <w:color w:val="000000"/>
          <w:shd w:val="clear" w:color="auto" w:fill="FFFFFF"/>
        </w:rPr>
        <w:t>approximately 4 million individuals</w:t>
      </w:r>
      <w:r w:rsidRPr="00D71550">
        <w:rPr>
          <w:rFonts w:eastAsia="Times New Roman" w:cs="Arial"/>
          <w:color w:val="000000"/>
          <w:shd w:val="clear" w:color="auto" w:fill="FFFFFF"/>
        </w:rPr>
        <w:t xml:space="preserve">. </w:t>
      </w:r>
      <w:r w:rsidR="00A81BCC">
        <w:rPr>
          <w:rFonts w:eastAsia="Times New Roman" w:cs="Arial"/>
          <w:color w:val="000000"/>
          <w:shd w:val="clear" w:color="auto" w:fill="FFFFFF"/>
        </w:rPr>
        <w:t>T</w:t>
      </w:r>
      <w:r w:rsidRPr="00D71550">
        <w:rPr>
          <w:rFonts w:eastAsia="Times New Roman" w:cs="Arial"/>
          <w:color w:val="000000"/>
          <w:shd w:val="clear" w:color="auto" w:fill="FFFFFF"/>
        </w:rPr>
        <w:t xml:space="preserve">he </w:t>
      </w:r>
      <w:r w:rsidR="00A81BCC">
        <w:rPr>
          <w:rFonts w:eastAsia="Times New Roman" w:cs="Arial"/>
          <w:color w:val="000000"/>
          <w:shd w:val="clear" w:color="auto" w:fill="FFFFFF"/>
        </w:rPr>
        <w:t>Federal G</w:t>
      </w:r>
      <w:r w:rsidRPr="00D71550">
        <w:rPr>
          <w:rFonts w:eastAsia="Times New Roman" w:cs="Arial"/>
          <w:color w:val="000000"/>
          <w:shd w:val="clear" w:color="auto" w:fill="FFFFFF"/>
        </w:rPr>
        <w:t xml:space="preserve">overnment has confirmed that the information hacked could be used to facilitate identity theft and fraud. </w:t>
      </w:r>
      <w:r w:rsidR="00A81BCC">
        <w:rPr>
          <w:rFonts w:eastAsia="Times New Roman" w:cs="Arial"/>
          <w:color w:val="000000"/>
          <w:shd w:val="clear" w:color="auto" w:fill="FFFFFF"/>
        </w:rPr>
        <w:t xml:space="preserve">The individuals affected are government employees and political appointees. </w:t>
      </w:r>
    </w:p>
    <w:p w:rsidR="007A250B" w:rsidRPr="00D71550" w:rsidRDefault="007A250B" w:rsidP="007A250B">
      <w:pPr>
        <w:spacing w:line="276" w:lineRule="auto"/>
        <w:rPr>
          <w:rFonts w:eastAsia="Times New Roman" w:cs="Arial"/>
          <w:color w:val="000000"/>
          <w:shd w:val="clear" w:color="auto" w:fill="FFFFFF"/>
        </w:rPr>
      </w:pPr>
      <w:r w:rsidRPr="00D71550">
        <w:rPr>
          <w:rFonts w:eastAsia="Times New Roman" w:cs="Arial"/>
          <w:color w:val="000000"/>
        </w:rPr>
        <w:br/>
      </w:r>
      <w:r w:rsidRPr="00D71550">
        <w:rPr>
          <w:rFonts w:eastAsia="Times New Roman" w:cs="Arial"/>
          <w:color w:val="000000"/>
          <w:shd w:val="clear" w:color="auto" w:fill="FFFFFF"/>
        </w:rPr>
        <w:t>Below are recommended steps to remain vigilant against possible identity fraud:</w:t>
      </w:r>
    </w:p>
    <w:p w:rsidR="007A250B" w:rsidRPr="00D71550" w:rsidRDefault="007A250B" w:rsidP="007A250B">
      <w:pPr>
        <w:spacing w:line="276" w:lineRule="auto"/>
        <w:rPr>
          <w:rFonts w:eastAsia="Times New Roman" w:cs="Arial"/>
        </w:rPr>
      </w:pPr>
    </w:p>
    <w:p w:rsidR="007A250B" w:rsidRPr="00D71550" w:rsidRDefault="007A250B" w:rsidP="007A250B">
      <w:pPr>
        <w:pStyle w:val="ListParagraph"/>
        <w:numPr>
          <w:ilvl w:val="0"/>
          <w:numId w:val="1"/>
        </w:numPr>
        <w:spacing w:line="276" w:lineRule="auto"/>
        <w:rPr>
          <w:rFonts w:eastAsia="Times New Roman" w:cs="Arial"/>
          <w:color w:val="000000"/>
          <w:shd w:val="clear" w:color="auto" w:fill="FFFFFF"/>
        </w:rPr>
      </w:pPr>
      <w:r w:rsidRPr="00D71550">
        <w:rPr>
          <w:rFonts w:eastAsia="Times New Roman" w:cs="Arial"/>
          <w:b/>
          <w:bCs/>
          <w:color w:val="000000"/>
          <w:shd w:val="clear" w:color="auto" w:fill="FFFFFF"/>
        </w:rPr>
        <w:t>Be wary of emails or telephone calls that request information. </w:t>
      </w:r>
      <w:r w:rsidRPr="00D71550">
        <w:rPr>
          <w:rFonts w:eastAsia="Times New Roman" w:cs="Arial"/>
          <w:color w:val="000000"/>
          <w:shd w:val="clear" w:color="auto" w:fill="FFFFFF"/>
        </w:rPr>
        <w:t>Neither the U.S. Government nor our financial institution will ask you to provide any information in relation to this possible data breach incident. </w:t>
      </w:r>
    </w:p>
    <w:p w:rsidR="007A250B" w:rsidRPr="00D71550" w:rsidRDefault="007A250B" w:rsidP="007A250B">
      <w:pPr>
        <w:widowControl/>
        <w:numPr>
          <w:ilvl w:val="0"/>
          <w:numId w:val="1"/>
        </w:numPr>
        <w:shd w:val="clear" w:color="auto" w:fill="FFFFFF"/>
        <w:spacing w:before="100" w:beforeAutospacing="1" w:after="100" w:afterAutospacing="1" w:line="276" w:lineRule="auto"/>
        <w:rPr>
          <w:rFonts w:eastAsia="Times New Roman" w:cs="Arial"/>
          <w:color w:val="000000"/>
        </w:rPr>
      </w:pPr>
      <w:r w:rsidRPr="00D71550">
        <w:rPr>
          <w:rFonts w:eastAsia="Times New Roman" w:cs="Arial"/>
          <w:b/>
          <w:bCs/>
          <w:color w:val="000000"/>
        </w:rPr>
        <w:t>Check your Account Statements.</w:t>
      </w:r>
      <w:r w:rsidRPr="00D71550">
        <w:rPr>
          <w:rFonts w:eastAsia="Times New Roman" w:cs="Arial"/>
          <w:color w:val="000000"/>
        </w:rPr>
        <w:t> Review your statements carefully and repeatedly. Any purchases, large or small, should be verified as a purchase you made. </w:t>
      </w:r>
    </w:p>
    <w:p w:rsidR="007A250B" w:rsidRPr="00D71550" w:rsidRDefault="007A250B" w:rsidP="007A250B">
      <w:pPr>
        <w:widowControl/>
        <w:numPr>
          <w:ilvl w:val="0"/>
          <w:numId w:val="1"/>
        </w:numPr>
        <w:shd w:val="clear" w:color="auto" w:fill="FFFFFF"/>
        <w:spacing w:before="100" w:beforeAutospacing="1" w:after="100" w:afterAutospacing="1" w:line="276" w:lineRule="auto"/>
        <w:rPr>
          <w:rFonts w:eastAsia="Times New Roman" w:cs="Arial"/>
          <w:color w:val="000000"/>
        </w:rPr>
      </w:pPr>
      <w:r w:rsidRPr="00D71550">
        <w:rPr>
          <w:rFonts w:eastAsia="Times New Roman" w:cs="Arial"/>
          <w:b/>
          <w:color w:val="000000"/>
        </w:rPr>
        <w:t>Check Your Mail and Your Email</w:t>
      </w:r>
      <w:r w:rsidRPr="00D71550">
        <w:rPr>
          <w:rFonts w:eastAsia="Times New Roman" w:cs="Arial"/>
          <w:color w:val="000000"/>
        </w:rPr>
        <w:t xml:space="preserve">. Look for mail and emails addressed to you that you do not recognize. This may include credit card accounts, medical bills, or notices from companies with which you do not have a relationship. </w:t>
      </w:r>
    </w:p>
    <w:p w:rsidR="007A250B" w:rsidRPr="00D71550" w:rsidRDefault="007A250B" w:rsidP="007A250B">
      <w:pPr>
        <w:widowControl/>
        <w:numPr>
          <w:ilvl w:val="0"/>
          <w:numId w:val="1"/>
        </w:numPr>
        <w:shd w:val="clear" w:color="auto" w:fill="FFFFFF"/>
        <w:spacing w:before="100" w:beforeAutospacing="1" w:after="100" w:afterAutospacing="1" w:line="276" w:lineRule="auto"/>
        <w:rPr>
          <w:rFonts w:eastAsia="Times New Roman" w:cs="Arial"/>
          <w:color w:val="000000"/>
        </w:rPr>
      </w:pPr>
      <w:r w:rsidRPr="00D71550">
        <w:rPr>
          <w:rFonts w:eastAsia="Times New Roman" w:cs="Arial"/>
          <w:b/>
          <w:bCs/>
          <w:color w:val="000000"/>
        </w:rPr>
        <w:t>Get Help.</w:t>
      </w:r>
      <w:r w:rsidRPr="00D71550">
        <w:rPr>
          <w:rFonts w:eastAsia="Times New Roman" w:cs="Arial"/>
          <w:color w:val="000000"/>
        </w:rPr>
        <w:t> You are not responsible for fraudulent transactions on your account, but you need to notify us as soon as possible if you see any suspicious activity. In addition, if you are concerned about fraud beyond the transactions on your current account, you may have access to an Identity Fraud Protection program that includes Fully Managed Identity Fraud Research, Remediation, and Recovery Services. We will submit your name to our Recovery Care Center and, within 24 business hours, you will be contacted by an Identity Recovery Advocate who will investigate the situation and work on your behalf to remediate any fraud. Contact us with any questions. </w:t>
      </w:r>
    </w:p>
    <w:p w:rsidR="007A250B" w:rsidRPr="00D71550" w:rsidRDefault="007A250B" w:rsidP="007A250B">
      <w:pPr>
        <w:widowControl/>
        <w:numPr>
          <w:ilvl w:val="0"/>
          <w:numId w:val="1"/>
        </w:numPr>
        <w:shd w:val="clear" w:color="auto" w:fill="FFFFFF"/>
        <w:spacing w:before="100" w:beforeAutospacing="1" w:after="100" w:afterAutospacing="1" w:line="276" w:lineRule="auto"/>
        <w:rPr>
          <w:rFonts w:eastAsia="Times New Roman" w:cs="Arial"/>
          <w:color w:val="000000"/>
        </w:rPr>
      </w:pPr>
      <w:r w:rsidRPr="00D71550">
        <w:rPr>
          <w:rFonts w:eastAsia="Times New Roman" w:cs="Arial"/>
          <w:b/>
          <w:bCs/>
          <w:color w:val="000000"/>
        </w:rPr>
        <w:t>Take Action. </w:t>
      </w:r>
      <w:r w:rsidRPr="00D71550">
        <w:rPr>
          <w:rFonts w:eastAsia="Times New Roman" w:cs="Arial"/>
          <w:color w:val="000000"/>
        </w:rPr>
        <w:t>If you suspect that your identity has been compromised, you can place a fraud alert on your credit file by calling any one of the three major credit reporting agencies shown below. A fraud alert is a notation on your credit file to warn credit issuers that there may be a problem. The credit issuer is asked to contact you at the telephone number that you supply to validate that you are the person applying for the credit. This is not the same as credit monitoring.        </w:t>
      </w:r>
    </w:p>
    <w:p w:rsidR="007A250B" w:rsidRPr="00D71550" w:rsidRDefault="007A250B" w:rsidP="007A250B">
      <w:pPr>
        <w:shd w:val="clear" w:color="auto" w:fill="FFFFFF"/>
        <w:spacing w:line="276" w:lineRule="auto"/>
        <w:jc w:val="center"/>
        <w:rPr>
          <w:rFonts w:eastAsia="Times New Roman" w:cs="Arial"/>
          <w:color w:val="000000"/>
        </w:rPr>
      </w:pPr>
      <w:r w:rsidRPr="00D71550">
        <w:rPr>
          <w:rFonts w:eastAsia="Times New Roman" w:cs="Arial"/>
          <w:b/>
          <w:bCs/>
          <w:i/>
          <w:iCs/>
          <w:color w:val="000000"/>
        </w:rPr>
        <w:t>TransUnion:</w:t>
      </w:r>
      <w:r w:rsidRPr="00D71550">
        <w:rPr>
          <w:rFonts w:eastAsia="Times New Roman" w:cs="Arial"/>
          <w:i/>
          <w:iCs/>
          <w:color w:val="000000"/>
        </w:rPr>
        <w:t xml:space="preserve"> 1.800.916.8800 </w:t>
      </w:r>
    </w:p>
    <w:p w:rsidR="007A250B" w:rsidRPr="00D71550" w:rsidRDefault="007A250B" w:rsidP="007A250B">
      <w:pPr>
        <w:shd w:val="clear" w:color="auto" w:fill="FFFFFF"/>
        <w:spacing w:line="276" w:lineRule="auto"/>
        <w:jc w:val="center"/>
        <w:rPr>
          <w:rFonts w:eastAsia="Times New Roman" w:cs="Arial"/>
          <w:color w:val="000000"/>
        </w:rPr>
      </w:pPr>
      <w:r w:rsidRPr="00D71550">
        <w:rPr>
          <w:rFonts w:eastAsia="Times New Roman" w:cs="Arial"/>
          <w:b/>
          <w:bCs/>
          <w:i/>
          <w:iCs/>
          <w:color w:val="000000"/>
        </w:rPr>
        <w:t>Experian:</w:t>
      </w:r>
      <w:r w:rsidRPr="00D71550">
        <w:rPr>
          <w:rFonts w:eastAsia="Times New Roman" w:cs="Arial"/>
          <w:i/>
          <w:iCs/>
          <w:color w:val="000000"/>
        </w:rPr>
        <w:t> 1.888.397.3742    </w:t>
      </w:r>
      <w:r w:rsidRPr="00D71550">
        <w:rPr>
          <w:rFonts w:eastAsia="Times New Roman" w:cs="Arial"/>
          <w:color w:val="000000"/>
        </w:rPr>
        <w:br/>
      </w:r>
      <w:r w:rsidRPr="00D71550">
        <w:rPr>
          <w:rFonts w:eastAsia="Times New Roman" w:cs="Arial"/>
          <w:b/>
          <w:bCs/>
          <w:i/>
          <w:iCs/>
          <w:color w:val="000000"/>
        </w:rPr>
        <w:t>Equifax:</w:t>
      </w:r>
      <w:r w:rsidRPr="00D71550">
        <w:rPr>
          <w:rFonts w:eastAsia="Times New Roman" w:cs="Arial"/>
          <w:i/>
          <w:iCs/>
          <w:color w:val="000000"/>
        </w:rPr>
        <w:t> 1.800.685.1111</w:t>
      </w:r>
    </w:p>
    <w:p w:rsidR="007A250B" w:rsidRPr="00D71550" w:rsidRDefault="007A250B" w:rsidP="007A250B">
      <w:pPr>
        <w:spacing w:line="276" w:lineRule="auto"/>
        <w:rPr>
          <w:rFonts w:eastAsia="Times New Roman" w:cs="Arial"/>
        </w:rPr>
      </w:pPr>
      <w:r w:rsidRPr="00D71550">
        <w:rPr>
          <w:rFonts w:eastAsia="Times New Roman" w:cs="Arial"/>
          <w:color w:val="000000"/>
          <w:shd w:val="clear" w:color="auto" w:fill="FFFFFF"/>
        </w:rPr>
        <w:t> </w:t>
      </w:r>
    </w:p>
    <w:p w:rsidR="00A81BCC" w:rsidRDefault="007A250B" w:rsidP="007A250B">
      <w:pPr>
        <w:shd w:val="clear" w:color="auto" w:fill="FFFFFF"/>
        <w:spacing w:line="276" w:lineRule="auto"/>
        <w:jc w:val="center"/>
        <w:rPr>
          <w:rFonts w:eastAsia="Times New Roman" w:cs="Arial"/>
          <w:i/>
          <w:iCs/>
          <w:color w:val="000000"/>
        </w:rPr>
      </w:pPr>
      <w:r w:rsidRPr="00D71550">
        <w:rPr>
          <w:rFonts w:eastAsia="Times New Roman" w:cs="Arial"/>
          <w:i/>
          <w:iCs/>
          <w:color w:val="000000"/>
        </w:rPr>
        <w:t xml:space="preserve">In accordance with the Fair Credit Reporting Act, it is permissible for consumers to request a free copy of their credit report once every 12 months from each of the three major credit reporting agencies (TransUnion, Experian and Equifax). </w:t>
      </w:r>
    </w:p>
    <w:p w:rsidR="00A81BCC" w:rsidRDefault="00A81BCC" w:rsidP="007A250B">
      <w:pPr>
        <w:shd w:val="clear" w:color="auto" w:fill="FFFFFF"/>
        <w:spacing w:line="276" w:lineRule="auto"/>
        <w:jc w:val="center"/>
        <w:rPr>
          <w:rFonts w:eastAsia="Times New Roman" w:cs="Arial"/>
          <w:i/>
          <w:iCs/>
          <w:color w:val="000000"/>
        </w:rPr>
      </w:pPr>
    </w:p>
    <w:p w:rsidR="007A250B" w:rsidRPr="00D71550" w:rsidRDefault="007A250B" w:rsidP="007A250B">
      <w:pPr>
        <w:shd w:val="clear" w:color="auto" w:fill="FFFFFF"/>
        <w:spacing w:line="276" w:lineRule="auto"/>
        <w:jc w:val="center"/>
        <w:rPr>
          <w:rFonts w:eastAsia="Times New Roman" w:cs="Arial"/>
          <w:color w:val="000000"/>
        </w:rPr>
      </w:pPr>
      <w:r w:rsidRPr="00D71550">
        <w:rPr>
          <w:rFonts w:eastAsia="Times New Roman" w:cs="Arial"/>
          <w:i/>
          <w:iCs/>
          <w:color w:val="000000"/>
        </w:rPr>
        <w:lastRenderedPageBreak/>
        <w:t>To order a free credit report</w:t>
      </w:r>
      <w:proofErr w:type="gramStart"/>
      <w:r w:rsidRPr="00D71550">
        <w:rPr>
          <w:rFonts w:eastAsia="Times New Roman" w:cs="Arial"/>
          <w:i/>
          <w:iCs/>
          <w:color w:val="000000"/>
        </w:rPr>
        <w:t>:</w:t>
      </w:r>
      <w:proofErr w:type="gramEnd"/>
      <w:r w:rsidRPr="00D71550">
        <w:rPr>
          <w:rFonts w:eastAsia="Times New Roman" w:cs="Arial"/>
          <w:color w:val="000000"/>
        </w:rPr>
        <w:br/>
      </w:r>
      <w:r w:rsidRPr="00D71550">
        <w:rPr>
          <w:rFonts w:eastAsia="Times New Roman" w:cs="Arial"/>
          <w:b/>
          <w:bCs/>
          <w:i/>
          <w:iCs/>
          <w:color w:val="000000"/>
        </w:rPr>
        <w:t>Online: </w:t>
      </w:r>
      <w:r w:rsidRPr="00D71550">
        <w:rPr>
          <w:rFonts w:eastAsia="Times New Roman" w:cs="Arial"/>
          <w:i/>
          <w:iCs/>
          <w:color w:val="000000"/>
        </w:rPr>
        <w:t>www.annualcreditreport.com or by </w:t>
      </w:r>
      <w:r w:rsidRPr="00D71550">
        <w:rPr>
          <w:rFonts w:eastAsia="Times New Roman" w:cs="Arial"/>
          <w:b/>
          <w:bCs/>
          <w:i/>
          <w:iCs/>
          <w:color w:val="000000"/>
        </w:rPr>
        <w:t>Telephone: </w:t>
      </w:r>
      <w:r w:rsidRPr="00D71550">
        <w:rPr>
          <w:rFonts w:eastAsia="Times New Roman" w:cs="Arial"/>
          <w:i/>
          <w:iCs/>
          <w:color w:val="000000"/>
        </w:rPr>
        <w:t>1.877.322.8228</w:t>
      </w:r>
    </w:p>
    <w:p w:rsidR="007A250B" w:rsidRPr="003431C9" w:rsidRDefault="007A250B" w:rsidP="003431C9"/>
    <w:p w:rsidR="007A250B" w:rsidRPr="003431C9" w:rsidRDefault="007A250B" w:rsidP="003431C9">
      <w:r w:rsidRPr="003431C9">
        <w:t>If your </w:t>
      </w:r>
      <w:r w:rsidR="003431C9" w:rsidRPr="003431C9">
        <w:t>PriorityONE Credit Union</w:t>
      </w:r>
      <w:r w:rsidRPr="003431C9">
        <w:t> account includes identity theft protection, or if you have purchased an identity theft protection pa</w:t>
      </w:r>
      <w:bookmarkStart w:id="0" w:name="_GoBack"/>
      <w:bookmarkEnd w:id="0"/>
      <w:r w:rsidRPr="003431C9">
        <w:t>ckage from our website, and you suspect identity fraud of any kind, let us know. Whether it is financial or non-financial fraud, even if it is not connected to this incident</w:t>
      </w:r>
      <w:r w:rsidR="00A81BCC" w:rsidRPr="003431C9">
        <w:t xml:space="preserve"> or your account</w:t>
      </w:r>
      <w:r w:rsidRPr="003431C9">
        <w:t xml:space="preserve">, we can help. You will be assigned to a certified, professional Identity Recovery Advocate at no cost to you. These professionals are standing by to answer questions, place fraud alerts, research potential fraud, dispute fraudulent transactions on your behalf, and perform the legwork to return you to pre-theft status, no matter how long it takes—all at no cost to you as a valued accountholder with </w:t>
      </w:r>
      <w:r w:rsidR="003431C9" w:rsidRPr="003431C9">
        <w:t>PriorityONE Credit Union</w:t>
      </w:r>
      <w:r w:rsidRPr="003431C9">
        <w:t>.</w:t>
      </w:r>
    </w:p>
    <w:p w:rsidR="007A250B" w:rsidRPr="00A81BCC" w:rsidRDefault="007A250B" w:rsidP="007A250B">
      <w:pPr>
        <w:spacing w:line="276" w:lineRule="auto"/>
        <w:rPr>
          <w:rFonts w:eastAsia="Times New Roman" w:cs="Arial"/>
          <w:b/>
          <w:bCs/>
          <w:iCs/>
          <w:color w:val="000000"/>
          <w:shd w:val="clear" w:color="auto" w:fill="FFFF00"/>
        </w:rPr>
      </w:pPr>
      <w:r w:rsidRPr="00D71550">
        <w:rPr>
          <w:rFonts w:eastAsia="Times New Roman" w:cs="Arial"/>
          <w:color w:val="000000"/>
        </w:rPr>
        <w:br/>
      </w:r>
      <w:r w:rsidRPr="00D71550">
        <w:rPr>
          <w:rFonts w:eastAsia="Times New Roman" w:cs="Arial"/>
          <w:color w:val="000000"/>
          <w:shd w:val="clear" w:color="auto" w:fill="FFFFFF"/>
        </w:rPr>
        <w:t xml:space="preserve">We appreciate your trust in our financial institution. It is important to us to provide professional identity theft protection services for our </w:t>
      </w:r>
      <w:r w:rsidR="003431C9">
        <w:rPr>
          <w:rFonts w:eastAsia="Times New Roman" w:cs="Arial"/>
          <w:color w:val="000000"/>
          <w:shd w:val="clear" w:color="auto" w:fill="FFFFFF"/>
        </w:rPr>
        <w:t xml:space="preserve">PriorityONE Credit Union draft </w:t>
      </w:r>
      <w:r w:rsidRPr="00A81BCC">
        <w:rPr>
          <w:rFonts w:eastAsia="Times New Roman" w:cs="Arial"/>
          <w:color w:val="000000"/>
          <w:shd w:val="clear" w:color="auto" w:fill="FFFFFF"/>
        </w:rPr>
        <w:t>accountholders for any identity theft incident that affects you and/or your family.</w:t>
      </w:r>
    </w:p>
    <w:p w:rsidR="007A250B" w:rsidRPr="00D71550" w:rsidRDefault="007A250B" w:rsidP="007A250B">
      <w:pPr>
        <w:spacing w:line="276" w:lineRule="auto"/>
      </w:pPr>
    </w:p>
    <w:sectPr w:rsidR="007A250B" w:rsidRPr="00D715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DE9" w:rsidRDefault="00F25DE9" w:rsidP="00F7051C">
      <w:r>
        <w:separator/>
      </w:r>
    </w:p>
  </w:endnote>
  <w:endnote w:type="continuationSeparator" w:id="0">
    <w:p w:rsidR="00F25DE9" w:rsidRDefault="00F25DE9" w:rsidP="00F7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51C" w:rsidRDefault="00F7051C">
    <w:pPr>
      <w:pStyle w:val="Footer"/>
    </w:pPr>
    <w:r>
      <w:t xml:space="preserve">©2014-2015 NXG Strategies, LLC. All Rights Reserved.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DE9" w:rsidRDefault="00F25DE9" w:rsidP="00F7051C">
      <w:r>
        <w:separator/>
      </w:r>
    </w:p>
  </w:footnote>
  <w:footnote w:type="continuationSeparator" w:id="0">
    <w:p w:rsidR="00F25DE9" w:rsidRDefault="00F25DE9" w:rsidP="00F70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5238C"/>
    <w:multiLevelType w:val="multilevel"/>
    <w:tmpl w:val="EB4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173049"/>
    <w:multiLevelType w:val="multilevel"/>
    <w:tmpl w:val="36887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E5"/>
    <w:rsid w:val="001E707C"/>
    <w:rsid w:val="003431C9"/>
    <w:rsid w:val="003C1FEF"/>
    <w:rsid w:val="003F5F1B"/>
    <w:rsid w:val="007616E5"/>
    <w:rsid w:val="00794C20"/>
    <w:rsid w:val="007A07F8"/>
    <w:rsid w:val="007A250B"/>
    <w:rsid w:val="00884E29"/>
    <w:rsid w:val="00A81BCC"/>
    <w:rsid w:val="00B871E0"/>
    <w:rsid w:val="00CD4270"/>
    <w:rsid w:val="00CF7B76"/>
    <w:rsid w:val="00D71550"/>
    <w:rsid w:val="00D87F36"/>
    <w:rsid w:val="00E61DB9"/>
    <w:rsid w:val="00F25DE9"/>
    <w:rsid w:val="00F7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7F57FA-7869-4CA5-82D8-4EF87BE8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94C20"/>
  </w:style>
  <w:style w:type="paragraph" w:styleId="Heading1">
    <w:name w:val="heading 1"/>
    <w:basedOn w:val="Normal"/>
    <w:link w:val="Heading1Char"/>
    <w:uiPriority w:val="9"/>
    <w:qFormat/>
    <w:rsid w:val="00794C20"/>
    <w:pPr>
      <w:outlineLvl w:val="0"/>
    </w:pPr>
    <w:rPr>
      <w:rFonts w:ascii="Times New Roman" w:eastAsia="Times New Roman" w:hAnsi="Times New Roman"/>
      <w:b/>
      <w:bCs/>
      <w:sz w:val="26"/>
      <w:szCs w:val="26"/>
    </w:rPr>
  </w:style>
  <w:style w:type="paragraph" w:styleId="Heading2">
    <w:name w:val="heading 2"/>
    <w:basedOn w:val="Normal"/>
    <w:link w:val="Heading2Char"/>
    <w:uiPriority w:val="9"/>
    <w:qFormat/>
    <w:rsid w:val="00794C20"/>
    <w:pPr>
      <w:outlineLvl w:val="1"/>
    </w:pPr>
    <w:rPr>
      <w:rFonts w:ascii="Arial" w:eastAsia="Arial" w:hAnsi="Arial"/>
      <w:sz w:val="24"/>
      <w:szCs w:val="24"/>
    </w:rPr>
  </w:style>
  <w:style w:type="paragraph" w:styleId="Heading3">
    <w:name w:val="heading 3"/>
    <w:basedOn w:val="Normal"/>
    <w:link w:val="Heading3Char"/>
    <w:uiPriority w:val="1"/>
    <w:qFormat/>
    <w:rsid w:val="00794C20"/>
    <w:pPr>
      <w:ind w:left="114" w:firstLine="4"/>
      <w:outlineLvl w:val="2"/>
    </w:pPr>
    <w:rPr>
      <w:rFonts w:ascii="Times New Roman" w:eastAsia="Times New Roman" w:hAnsi="Times New Roman"/>
      <w:sz w:val="23"/>
      <w:szCs w:val="23"/>
    </w:rPr>
  </w:style>
  <w:style w:type="paragraph" w:styleId="Heading4">
    <w:name w:val="heading 4"/>
    <w:basedOn w:val="Normal"/>
    <w:link w:val="Heading4Char"/>
    <w:uiPriority w:val="1"/>
    <w:qFormat/>
    <w:rsid w:val="00794C20"/>
    <w:pPr>
      <w:ind w:left="1533"/>
      <w:outlineLvl w:val="3"/>
    </w:pPr>
    <w:rPr>
      <w:rFonts w:ascii="Arial" w:eastAsia="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94C20"/>
  </w:style>
  <w:style w:type="character" w:customStyle="1" w:styleId="Heading1Char">
    <w:name w:val="Heading 1 Char"/>
    <w:basedOn w:val="DefaultParagraphFont"/>
    <w:link w:val="Heading1"/>
    <w:uiPriority w:val="9"/>
    <w:rsid w:val="00794C20"/>
    <w:rPr>
      <w:rFonts w:ascii="Times New Roman" w:eastAsia="Times New Roman" w:hAnsi="Times New Roman"/>
      <w:b/>
      <w:bCs/>
      <w:sz w:val="26"/>
      <w:szCs w:val="26"/>
    </w:rPr>
  </w:style>
  <w:style w:type="character" w:customStyle="1" w:styleId="Heading2Char">
    <w:name w:val="Heading 2 Char"/>
    <w:basedOn w:val="DefaultParagraphFont"/>
    <w:link w:val="Heading2"/>
    <w:uiPriority w:val="9"/>
    <w:rsid w:val="00794C20"/>
    <w:rPr>
      <w:rFonts w:ascii="Arial" w:eastAsia="Arial" w:hAnsi="Arial"/>
      <w:sz w:val="24"/>
      <w:szCs w:val="24"/>
    </w:rPr>
  </w:style>
  <w:style w:type="character" w:customStyle="1" w:styleId="Heading3Char">
    <w:name w:val="Heading 3 Char"/>
    <w:basedOn w:val="DefaultParagraphFont"/>
    <w:link w:val="Heading3"/>
    <w:uiPriority w:val="1"/>
    <w:rsid w:val="00794C20"/>
    <w:rPr>
      <w:rFonts w:ascii="Times New Roman" w:eastAsia="Times New Roman" w:hAnsi="Times New Roman"/>
      <w:sz w:val="23"/>
      <w:szCs w:val="23"/>
    </w:rPr>
  </w:style>
  <w:style w:type="character" w:customStyle="1" w:styleId="Heading4Char">
    <w:name w:val="Heading 4 Char"/>
    <w:basedOn w:val="DefaultParagraphFont"/>
    <w:link w:val="Heading4"/>
    <w:uiPriority w:val="1"/>
    <w:rsid w:val="00794C20"/>
    <w:rPr>
      <w:rFonts w:ascii="Arial" w:eastAsia="Arial" w:hAnsi="Arial"/>
      <w:sz w:val="20"/>
      <w:szCs w:val="20"/>
    </w:rPr>
  </w:style>
  <w:style w:type="paragraph" w:styleId="BodyText">
    <w:name w:val="Body Text"/>
    <w:basedOn w:val="Normal"/>
    <w:link w:val="BodyTextChar"/>
    <w:uiPriority w:val="1"/>
    <w:qFormat/>
    <w:rsid w:val="00794C20"/>
    <w:pPr>
      <w:ind w:left="113" w:firstLine="19"/>
    </w:pPr>
    <w:rPr>
      <w:rFonts w:ascii="Arial" w:eastAsia="Arial" w:hAnsi="Arial"/>
      <w:sz w:val="19"/>
      <w:szCs w:val="19"/>
    </w:rPr>
  </w:style>
  <w:style w:type="character" w:customStyle="1" w:styleId="BodyTextChar">
    <w:name w:val="Body Text Char"/>
    <w:basedOn w:val="DefaultParagraphFont"/>
    <w:link w:val="BodyText"/>
    <w:uiPriority w:val="1"/>
    <w:rsid w:val="00794C20"/>
    <w:rPr>
      <w:rFonts w:ascii="Arial" w:eastAsia="Arial" w:hAnsi="Arial"/>
      <w:sz w:val="19"/>
      <w:szCs w:val="19"/>
    </w:rPr>
  </w:style>
  <w:style w:type="paragraph" w:styleId="ListParagraph">
    <w:name w:val="List Paragraph"/>
    <w:basedOn w:val="Normal"/>
    <w:uiPriority w:val="34"/>
    <w:qFormat/>
    <w:rsid w:val="00794C20"/>
  </w:style>
  <w:style w:type="paragraph" w:styleId="NormalWeb">
    <w:name w:val="Normal (Web)"/>
    <w:basedOn w:val="Normal"/>
    <w:uiPriority w:val="99"/>
    <w:semiHidden/>
    <w:unhideWhenUsed/>
    <w:rsid w:val="007616E5"/>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16E5"/>
  </w:style>
  <w:style w:type="character" w:styleId="Hyperlink">
    <w:name w:val="Hyperlink"/>
    <w:basedOn w:val="DefaultParagraphFont"/>
    <w:uiPriority w:val="99"/>
    <w:semiHidden/>
    <w:unhideWhenUsed/>
    <w:rsid w:val="007616E5"/>
    <w:rPr>
      <w:color w:val="0000FF"/>
      <w:u w:val="single"/>
    </w:rPr>
  </w:style>
  <w:style w:type="character" w:styleId="Strong">
    <w:name w:val="Strong"/>
    <w:basedOn w:val="DefaultParagraphFont"/>
    <w:uiPriority w:val="22"/>
    <w:qFormat/>
    <w:rsid w:val="007616E5"/>
    <w:rPr>
      <w:b/>
      <w:bCs/>
    </w:rPr>
  </w:style>
  <w:style w:type="character" w:styleId="Emphasis">
    <w:name w:val="Emphasis"/>
    <w:basedOn w:val="DefaultParagraphFont"/>
    <w:uiPriority w:val="20"/>
    <w:qFormat/>
    <w:rsid w:val="007616E5"/>
    <w:rPr>
      <w:i/>
      <w:iCs/>
    </w:rPr>
  </w:style>
  <w:style w:type="paragraph" w:styleId="Header">
    <w:name w:val="header"/>
    <w:basedOn w:val="Normal"/>
    <w:link w:val="HeaderChar"/>
    <w:uiPriority w:val="99"/>
    <w:unhideWhenUsed/>
    <w:rsid w:val="00F7051C"/>
    <w:pPr>
      <w:tabs>
        <w:tab w:val="center" w:pos="4680"/>
        <w:tab w:val="right" w:pos="9360"/>
      </w:tabs>
    </w:pPr>
  </w:style>
  <w:style w:type="character" w:customStyle="1" w:styleId="HeaderChar">
    <w:name w:val="Header Char"/>
    <w:basedOn w:val="DefaultParagraphFont"/>
    <w:link w:val="Header"/>
    <w:uiPriority w:val="99"/>
    <w:rsid w:val="00F7051C"/>
  </w:style>
  <w:style w:type="paragraph" w:styleId="Footer">
    <w:name w:val="footer"/>
    <w:basedOn w:val="Normal"/>
    <w:link w:val="FooterChar"/>
    <w:uiPriority w:val="99"/>
    <w:unhideWhenUsed/>
    <w:rsid w:val="00F7051C"/>
    <w:pPr>
      <w:tabs>
        <w:tab w:val="center" w:pos="4680"/>
        <w:tab w:val="right" w:pos="9360"/>
      </w:tabs>
    </w:pPr>
  </w:style>
  <w:style w:type="character" w:customStyle="1" w:styleId="FooterChar">
    <w:name w:val="Footer Char"/>
    <w:basedOn w:val="DefaultParagraphFont"/>
    <w:link w:val="Footer"/>
    <w:uiPriority w:val="99"/>
    <w:rsid w:val="00F7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39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3033-2B51-4B92-AC81-83004B26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nxgstrategies</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Cary Graham</dc:creator>
  <cp:lastModifiedBy>Deana Hennessey</cp:lastModifiedBy>
  <cp:revision>2</cp:revision>
  <dcterms:created xsi:type="dcterms:W3CDTF">2015-08-04T17:09:00Z</dcterms:created>
  <dcterms:modified xsi:type="dcterms:W3CDTF">2015-08-04T17:09:00Z</dcterms:modified>
</cp:coreProperties>
</file>